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0A" w:rsidRDefault="00B1360C" w:rsidP="00925045">
      <w:pPr>
        <w:pStyle w:val="Title"/>
        <w:rPr>
          <w:sz w:val="28"/>
          <w:szCs w:val="28"/>
        </w:rPr>
      </w:pPr>
      <w:bookmarkStart w:id="0" w:name="_GoBack"/>
      <w:bookmarkEnd w:id="0"/>
      <w:r w:rsidRPr="00925045">
        <w:rPr>
          <w:sz w:val="28"/>
          <w:szCs w:val="28"/>
        </w:rPr>
        <w:t xml:space="preserve">Paradise Valley Community College </w:t>
      </w:r>
    </w:p>
    <w:p w:rsidR="00B26E87" w:rsidRPr="00925045" w:rsidRDefault="00B1360C" w:rsidP="00925045">
      <w:pPr>
        <w:pStyle w:val="Title"/>
        <w:rPr>
          <w:sz w:val="28"/>
          <w:szCs w:val="28"/>
        </w:rPr>
      </w:pPr>
      <w:r w:rsidRPr="00925045">
        <w:rPr>
          <w:sz w:val="28"/>
          <w:szCs w:val="28"/>
        </w:rPr>
        <w:t xml:space="preserve">Furniture </w:t>
      </w:r>
      <w:r w:rsidR="00844E1A">
        <w:rPr>
          <w:sz w:val="28"/>
          <w:szCs w:val="28"/>
        </w:rPr>
        <w:t>Acquisition</w:t>
      </w:r>
      <w:r w:rsidR="00C3794D">
        <w:rPr>
          <w:sz w:val="28"/>
          <w:szCs w:val="28"/>
        </w:rPr>
        <w:t xml:space="preserve"> Criteria &amp; Procedures</w:t>
      </w:r>
    </w:p>
    <w:p w:rsidR="00006BB5" w:rsidRDefault="00717AF0" w:rsidP="00B26E87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PVCC strives to create an e</w:t>
      </w:r>
      <w:r w:rsidR="00B26E87" w:rsidRPr="00DD1266">
        <w:rPr>
          <w:rFonts w:ascii="Myriad Pro" w:hAnsi="Myriad Pro"/>
          <w:sz w:val="22"/>
        </w:rPr>
        <w:t xml:space="preserve">nvironment that is safe, welcoming and </w:t>
      </w:r>
      <w:r w:rsidRPr="00DD1266">
        <w:rPr>
          <w:rFonts w:ascii="Myriad Pro" w:hAnsi="Myriad Pro"/>
          <w:sz w:val="22"/>
        </w:rPr>
        <w:t>comfortable</w:t>
      </w:r>
      <w:r w:rsidR="00093B76">
        <w:rPr>
          <w:rFonts w:ascii="Myriad Pro" w:hAnsi="Myriad Pro"/>
          <w:sz w:val="22"/>
        </w:rPr>
        <w:t xml:space="preserve"> for </w:t>
      </w:r>
      <w:r w:rsidR="00B26E87" w:rsidRPr="00DD1266">
        <w:rPr>
          <w:rFonts w:ascii="Myriad Pro" w:hAnsi="Myriad Pro"/>
          <w:sz w:val="22"/>
        </w:rPr>
        <w:t>students, employees and</w:t>
      </w:r>
      <w:r w:rsidR="00925045">
        <w:rPr>
          <w:rFonts w:ascii="Myriad Pro" w:hAnsi="Myriad Pro"/>
          <w:sz w:val="22"/>
        </w:rPr>
        <w:t xml:space="preserve"> the general public visiting the</w:t>
      </w:r>
      <w:r w:rsidR="00B26E87" w:rsidRPr="00DD1266">
        <w:rPr>
          <w:rFonts w:ascii="Myriad Pro" w:hAnsi="Myriad Pro"/>
          <w:sz w:val="22"/>
        </w:rPr>
        <w:t xml:space="preserve"> college.  </w:t>
      </w:r>
      <w:r w:rsidR="00006BB5">
        <w:rPr>
          <w:rFonts w:ascii="Myriad Pro" w:hAnsi="Myriad Pro"/>
          <w:sz w:val="22"/>
        </w:rPr>
        <w:t>Careful and effective acquisition of f</w:t>
      </w:r>
      <w:r>
        <w:rPr>
          <w:rFonts w:ascii="Myriad Pro" w:hAnsi="Myriad Pro"/>
          <w:sz w:val="22"/>
        </w:rPr>
        <w:t xml:space="preserve">urniture </w:t>
      </w:r>
      <w:r w:rsidR="00093B76">
        <w:rPr>
          <w:rFonts w:ascii="Myriad Pro" w:hAnsi="Myriad Pro"/>
          <w:sz w:val="22"/>
        </w:rPr>
        <w:t xml:space="preserve">contributes to </w:t>
      </w:r>
      <w:r w:rsidR="00604783">
        <w:rPr>
          <w:rFonts w:ascii="Myriad Pro" w:hAnsi="Myriad Pro"/>
          <w:sz w:val="22"/>
        </w:rPr>
        <w:t>the overall college environment.</w:t>
      </w:r>
    </w:p>
    <w:p w:rsidR="00006BB5" w:rsidRPr="00006BB5" w:rsidRDefault="00006BB5" w:rsidP="00B26E87">
      <w:pPr>
        <w:rPr>
          <w:rFonts w:ascii="Myriad Pro" w:hAnsi="Myriad Pro"/>
          <w:sz w:val="22"/>
        </w:rPr>
      </w:pPr>
    </w:p>
    <w:p w:rsidR="006317BB" w:rsidRPr="006317BB" w:rsidRDefault="00B26E87" w:rsidP="006317BB">
      <w:pPr>
        <w:rPr>
          <w:rFonts w:ascii="Myriad Pro" w:hAnsi="Myriad Pro" w:cs="Times New Roman"/>
          <w:color w:val="000000"/>
          <w:sz w:val="22"/>
          <w:szCs w:val="22"/>
          <w:u w:val="single"/>
        </w:rPr>
      </w:pPr>
      <w:r w:rsidRPr="00863BE3">
        <w:rPr>
          <w:rFonts w:ascii="Myriad Pro" w:hAnsi="Myriad Pro" w:cs="Times New Roman"/>
          <w:color w:val="000000"/>
          <w:sz w:val="22"/>
          <w:szCs w:val="22"/>
          <w:u w:val="single"/>
        </w:rPr>
        <w:t xml:space="preserve">Key </w:t>
      </w:r>
      <w:r w:rsidR="001F6543" w:rsidRPr="00863BE3">
        <w:rPr>
          <w:rFonts w:ascii="Myriad Pro" w:hAnsi="Myriad Pro" w:cs="Times New Roman"/>
          <w:color w:val="000000"/>
          <w:sz w:val="22"/>
          <w:szCs w:val="22"/>
          <w:u w:val="single"/>
        </w:rPr>
        <w:t>Issues</w:t>
      </w:r>
      <w:r w:rsidR="003D0AE9">
        <w:rPr>
          <w:rFonts w:ascii="Myriad Pro" w:hAnsi="Myriad Pro" w:cs="Times New Roman"/>
          <w:color w:val="000000"/>
          <w:sz w:val="22"/>
          <w:szCs w:val="22"/>
          <w:u w:val="single"/>
        </w:rPr>
        <w:t xml:space="preserve"> </w:t>
      </w:r>
    </w:p>
    <w:p w:rsidR="00A01A28" w:rsidRDefault="006317BB" w:rsidP="001F6543">
      <w:pPr>
        <w:pStyle w:val="ListParagraph"/>
        <w:numPr>
          <w:ilvl w:val="0"/>
          <w:numId w:val="2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 xml:space="preserve">Furniture varies in </w:t>
      </w:r>
      <w:r w:rsidR="00B26E87" w:rsidRPr="001C1B19">
        <w:rPr>
          <w:rFonts w:ascii="Myriad Pro" w:hAnsi="Myriad Pro" w:cs="Times New Roman"/>
          <w:color w:val="000000"/>
          <w:sz w:val="22"/>
          <w:szCs w:val="22"/>
        </w:rPr>
        <w:t xml:space="preserve">quality and design.  </w:t>
      </w:r>
    </w:p>
    <w:p w:rsidR="009331F0" w:rsidRPr="009331F0" w:rsidRDefault="00365715" w:rsidP="009331F0">
      <w:pPr>
        <w:pStyle w:val="ListParagraph"/>
        <w:numPr>
          <w:ilvl w:val="0"/>
          <w:numId w:val="2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In certain campus locations, f</w:t>
      </w:r>
      <w:r w:rsidR="00B26E87" w:rsidRPr="001C1B19">
        <w:rPr>
          <w:rFonts w:ascii="Myriad Pro" w:hAnsi="Myriad Pro" w:cs="Times New Roman"/>
          <w:color w:val="000000"/>
          <w:sz w:val="22"/>
          <w:szCs w:val="22"/>
        </w:rPr>
        <w:t>urniture</w:t>
      </w:r>
      <w:r>
        <w:rPr>
          <w:rFonts w:ascii="Myriad Pro" w:hAnsi="Myriad Pro" w:cs="Times New Roman"/>
          <w:color w:val="000000"/>
          <w:sz w:val="22"/>
          <w:szCs w:val="22"/>
        </w:rPr>
        <w:t xml:space="preserve"> is worn, in need of repair</w:t>
      </w:r>
      <w:r w:rsidR="009331F0">
        <w:rPr>
          <w:rFonts w:ascii="Myriad Pro" w:hAnsi="Myriad Pro" w:cs="Times New Roman"/>
          <w:color w:val="000000"/>
          <w:sz w:val="22"/>
          <w:szCs w:val="22"/>
        </w:rPr>
        <w:t>, and</w:t>
      </w:r>
      <w:r>
        <w:rPr>
          <w:rFonts w:ascii="Myriad Pro" w:hAnsi="Myriad Pro" w:cs="Times New Roman"/>
          <w:color w:val="000000"/>
          <w:sz w:val="22"/>
          <w:szCs w:val="22"/>
        </w:rPr>
        <w:t>/or</w:t>
      </w:r>
      <w:r w:rsidR="009331F0">
        <w:rPr>
          <w:rFonts w:ascii="Myriad Pro" w:hAnsi="Myriad Pro" w:cs="Times New Roman"/>
          <w:color w:val="000000"/>
          <w:sz w:val="22"/>
          <w:szCs w:val="22"/>
        </w:rPr>
        <w:t xml:space="preserve"> </w:t>
      </w:r>
      <w:r w:rsidR="006317BB">
        <w:rPr>
          <w:rFonts w:ascii="Myriad Pro" w:hAnsi="Myriad Pro" w:cs="Times New Roman"/>
          <w:color w:val="000000"/>
          <w:sz w:val="22"/>
          <w:szCs w:val="22"/>
        </w:rPr>
        <w:t xml:space="preserve">not compatible for </w:t>
      </w:r>
      <w:r w:rsidR="00006BB5">
        <w:rPr>
          <w:rFonts w:ascii="Myriad Pro" w:hAnsi="Myriad Pro" w:cs="Times New Roman"/>
          <w:color w:val="000000"/>
          <w:sz w:val="22"/>
          <w:szCs w:val="22"/>
        </w:rPr>
        <w:t>reuse.</w:t>
      </w:r>
    </w:p>
    <w:p w:rsidR="00B26E87" w:rsidRDefault="006317BB" w:rsidP="001F6543">
      <w:pPr>
        <w:pStyle w:val="ListParagraph"/>
        <w:numPr>
          <w:ilvl w:val="0"/>
          <w:numId w:val="2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F</w:t>
      </w:r>
      <w:r w:rsidR="00006BB5">
        <w:rPr>
          <w:rFonts w:ascii="Myriad Pro" w:hAnsi="Myriad Pro" w:cs="Times New Roman"/>
          <w:color w:val="000000"/>
          <w:sz w:val="22"/>
          <w:szCs w:val="22"/>
        </w:rPr>
        <w:t xml:space="preserve">urniture may not meet </w:t>
      </w:r>
      <w:r w:rsidR="00B26E87" w:rsidRPr="001C1B19">
        <w:rPr>
          <w:rFonts w:ascii="Myriad Pro" w:hAnsi="Myriad Pro" w:cs="Times New Roman"/>
          <w:color w:val="000000"/>
          <w:sz w:val="22"/>
          <w:szCs w:val="22"/>
        </w:rPr>
        <w:t>ergonomic</w:t>
      </w:r>
      <w:r w:rsidR="002515A9">
        <w:rPr>
          <w:rFonts w:ascii="Myriad Pro" w:hAnsi="Myriad Pro" w:cs="Times New Roman"/>
          <w:color w:val="000000"/>
          <w:sz w:val="22"/>
          <w:szCs w:val="22"/>
        </w:rPr>
        <w:t xml:space="preserve">, </w:t>
      </w:r>
      <w:r w:rsidR="00006BB5">
        <w:rPr>
          <w:rFonts w:ascii="Myriad Pro" w:hAnsi="Myriad Pro" w:cs="Times New Roman"/>
          <w:color w:val="000000"/>
          <w:sz w:val="22"/>
          <w:szCs w:val="22"/>
        </w:rPr>
        <w:t xml:space="preserve">safety </w:t>
      </w:r>
      <w:r w:rsidR="002515A9">
        <w:rPr>
          <w:rFonts w:ascii="Myriad Pro" w:hAnsi="Myriad Pro" w:cs="Times New Roman"/>
          <w:color w:val="000000"/>
          <w:sz w:val="22"/>
          <w:szCs w:val="22"/>
        </w:rPr>
        <w:t xml:space="preserve">or </w:t>
      </w:r>
      <w:r w:rsidR="00C61202">
        <w:rPr>
          <w:rFonts w:ascii="Myriad Pro" w:hAnsi="Myriad Pro" w:cs="Times New Roman"/>
          <w:color w:val="000000"/>
          <w:sz w:val="22"/>
          <w:szCs w:val="22"/>
        </w:rPr>
        <w:t>legal</w:t>
      </w:r>
      <w:r w:rsidR="002515A9">
        <w:rPr>
          <w:rFonts w:ascii="Myriad Pro" w:hAnsi="Myriad Pro" w:cs="Times New Roman"/>
          <w:color w:val="000000"/>
          <w:sz w:val="22"/>
          <w:szCs w:val="22"/>
        </w:rPr>
        <w:t xml:space="preserve"> </w:t>
      </w:r>
      <w:r w:rsidR="00C61202">
        <w:rPr>
          <w:rFonts w:ascii="Myriad Pro" w:hAnsi="Myriad Pro" w:cs="Times New Roman"/>
          <w:color w:val="000000"/>
          <w:sz w:val="22"/>
          <w:szCs w:val="22"/>
        </w:rPr>
        <w:t>requirements</w:t>
      </w:r>
      <w:r w:rsidR="00006BB5">
        <w:rPr>
          <w:rFonts w:ascii="Myriad Pro" w:hAnsi="Myriad Pro" w:cs="Times New Roman"/>
          <w:color w:val="000000"/>
          <w:sz w:val="22"/>
          <w:szCs w:val="22"/>
        </w:rPr>
        <w:t>.</w:t>
      </w:r>
    </w:p>
    <w:p w:rsidR="005D25B1" w:rsidRDefault="005D25B1" w:rsidP="005D25B1">
      <w:pPr>
        <w:pStyle w:val="ListParagraph"/>
        <w:rPr>
          <w:rFonts w:ascii="Myriad Pro" w:hAnsi="Myriad Pro" w:cs="Times New Roman"/>
          <w:color w:val="000000"/>
          <w:sz w:val="22"/>
          <w:szCs w:val="22"/>
        </w:rPr>
      </w:pPr>
    </w:p>
    <w:p w:rsidR="005D25B1" w:rsidRPr="003D0AE9" w:rsidRDefault="005D25B1" w:rsidP="005D25B1">
      <w:pPr>
        <w:rPr>
          <w:rFonts w:ascii="Myriad Pro" w:hAnsi="Myriad Pro" w:cs="Times New Roman"/>
          <w:color w:val="000000"/>
          <w:sz w:val="22"/>
          <w:szCs w:val="22"/>
          <w:u w:val="single"/>
        </w:rPr>
      </w:pPr>
      <w:r w:rsidRPr="003D0AE9">
        <w:rPr>
          <w:rFonts w:ascii="Myriad Pro" w:hAnsi="Myriad Pro" w:cs="Times New Roman"/>
          <w:color w:val="000000"/>
          <w:sz w:val="22"/>
          <w:szCs w:val="22"/>
          <w:u w:val="single"/>
        </w:rPr>
        <w:t>Assumptions</w:t>
      </w:r>
    </w:p>
    <w:p w:rsidR="00936844" w:rsidRDefault="00936844" w:rsidP="005D25B1">
      <w:pPr>
        <w:pStyle w:val="ListParagraph"/>
        <w:numPr>
          <w:ilvl w:val="0"/>
          <w:numId w:val="7"/>
        </w:numPr>
        <w:rPr>
          <w:rFonts w:ascii="Myriad Pro" w:hAnsi="Myriad Pro" w:cs="Times New Roman"/>
          <w:color w:val="000000"/>
          <w:sz w:val="22"/>
          <w:szCs w:val="22"/>
        </w:rPr>
      </w:pPr>
      <w:r w:rsidRPr="00936844">
        <w:rPr>
          <w:rFonts w:ascii="Myriad Pro" w:hAnsi="Myriad Pro" w:cs="Times New Roman"/>
          <w:color w:val="000000"/>
          <w:sz w:val="22"/>
          <w:szCs w:val="22"/>
        </w:rPr>
        <w:t>The f</w:t>
      </w:r>
      <w:r w:rsidR="005D25B1" w:rsidRPr="00936844">
        <w:rPr>
          <w:rFonts w:ascii="Myriad Pro" w:hAnsi="Myriad Pro" w:cs="Times New Roman"/>
          <w:color w:val="000000"/>
          <w:sz w:val="22"/>
          <w:szCs w:val="22"/>
        </w:rPr>
        <w:t>urniture purchasing process is centrally managed by the PVCC Facilities</w:t>
      </w:r>
      <w:r w:rsidR="00E72F58">
        <w:rPr>
          <w:rFonts w:ascii="Myriad Pro" w:hAnsi="Myriad Pro" w:cs="Times New Roman"/>
          <w:color w:val="000000"/>
          <w:sz w:val="22"/>
          <w:szCs w:val="22"/>
        </w:rPr>
        <w:t xml:space="preserve"> Department</w:t>
      </w:r>
      <w:r>
        <w:rPr>
          <w:rFonts w:ascii="Myriad Pro" w:hAnsi="Myriad Pro" w:cs="Times New Roman"/>
          <w:color w:val="000000"/>
          <w:sz w:val="22"/>
          <w:szCs w:val="22"/>
        </w:rPr>
        <w:t>.</w:t>
      </w:r>
    </w:p>
    <w:p w:rsidR="005D25B1" w:rsidRPr="00936844" w:rsidRDefault="005D25B1" w:rsidP="005D25B1">
      <w:pPr>
        <w:pStyle w:val="ListParagraph"/>
        <w:numPr>
          <w:ilvl w:val="0"/>
          <w:numId w:val="7"/>
        </w:numPr>
        <w:rPr>
          <w:rFonts w:ascii="Myriad Pro" w:hAnsi="Myriad Pro" w:cs="Times New Roman"/>
          <w:color w:val="000000"/>
          <w:sz w:val="22"/>
          <w:szCs w:val="22"/>
        </w:rPr>
      </w:pPr>
      <w:r w:rsidRPr="00936844">
        <w:rPr>
          <w:rFonts w:ascii="Myriad Pro" w:hAnsi="Myriad Pro" w:cs="Times New Roman"/>
          <w:color w:val="000000"/>
          <w:sz w:val="22"/>
          <w:szCs w:val="22"/>
        </w:rPr>
        <w:t>Furniture purchases are restricted to state contract suppliers.</w:t>
      </w:r>
    </w:p>
    <w:p w:rsidR="005D25B1" w:rsidRDefault="00936844" w:rsidP="005D25B1">
      <w:pPr>
        <w:pStyle w:val="ListParagraph"/>
        <w:numPr>
          <w:ilvl w:val="0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The a</w:t>
      </w:r>
      <w:r w:rsidR="005D25B1">
        <w:rPr>
          <w:rFonts w:ascii="Myriad Pro" w:hAnsi="Myriad Pro" w:cs="Times New Roman"/>
          <w:color w:val="000000"/>
          <w:sz w:val="22"/>
          <w:szCs w:val="22"/>
        </w:rPr>
        <w:t xml:space="preserve">nnual furniture replacement budget is $100,000 and </w:t>
      </w:r>
      <w:r w:rsidR="005D25B1">
        <w:rPr>
          <w:rFonts w:ascii="Myriad Pro" w:hAnsi="Myriad Pro"/>
          <w:sz w:val="22"/>
          <w:szCs w:val="22"/>
        </w:rPr>
        <w:t>reviewed</w:t>
      </w:r>
      <w:r>
        <w:rPr>
          <w:rFonts w:ascii="Myriad Pro" w:hAnsi="Myriad Pro"/>
          <w:sz w:val="22"/>
          <w:szCs w:val="22"/>
        </w:rPr>
        <w:t xml:space="preserve"> each fiscal year </w:t>
      </w:r>
      <w:r w:rsidR="005D25B1">
        <w:rPr>
          <w:rFonts w:ascii="Myriad Pro" w:hAnsi="Myriad Pro"/>
          <w:sz w:val="22"/>
          <w:szCs w:val="22"/>
        </w:rPr>
        <w:t>for continued funding.</w:t>
      </w:r>
    </w:p>
    <w:p w:rsidR="005D25B1" w:rsidRDefault="005D25B1" w:rsidP="005D25B1">
      <w:pPr>
        <w:pStyle w:val="ListParagraph"/>
        <w:numPr>
          <w:ilvl w:val="0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Funds are allocated to meet the college furniture standardization plan.</w:t>
      </w:r>
    </w:p>
    <w:p w:rsidR="00E72F58" w:rsidRDefault="00E72F58" w:rsidP="005D25B1">
      <w:pPr>
        <w:pStyle w:val="ListParagraph"/>
        <w:numPr>
          <w:ilvl w:val="0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Furniture is defined as chairs, desks, file cabinets, lounge and dining pieces.</w:t>
      </w:r>
    </w:p>
    <w:p w:rsidR="00285B72" w:rsidRDefault="000F511A" w:rsidP="005D25B1">
      <w:pPr>
        <w:pStyle w:val="ListParagraph"/>
        <w:numPr>
          <w:ilvl w:val="0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Furniture o</w:t>
      </w:r>
      <w:r w:rsidR="00285B72">
        <w:rPr>
          <w:rFonts w:ascii="Myriad Pro" w:hAnsi="Myriad Pro"/>
          <w:sz w:val="22"/>
          <w:szCs w:val="22"/>
        </w:rPr>
        <w:t xml:space="preserve">bsolescent </w:t>
      </w:r>
      <w:r w:rsidR="001E5169">
        <w:rPr>
          <w:rFonts w:ascii="Myriad Pro" w:hAnsi="Myriad Pro"/>
          <w:sz w:val="22"/>
          <w:szCs w:val="22"/>
        </w:rPr>
        <w:t>standards/</w:t>
      </w:r>
      <w:r w:rsidR="00285B72">
        <w:rPr>
          <w:rFonts w:ascii="Myriad Pro" w:hAnsi="Myriad Pro"/>
          <w:sz w:val="22"/>
          <w:szCs w:val="22"/>
        </w:rPr>
        <w:t>cycles will be de</w:t>
      </w:r>
      <w:r>
        <w:rPr>
          <w:rFonts w:ascii="Myriad Pro" w:hAnsi="Myriad Pro"/>
          <w:sz w:val="22"/>
          <w:szCs w:val="22"/>
        </w:rPr>
        <w:t>veloped for: classrooms</w:t>
      </w:r>
      <w:r w:rsidR="00285B72">
        <w:rPr>
          <w:rFonts w:ascii="Myriad Pro" w:hAnsi="Myriad Pro"/>
          <w:sz w:val="22"/>
          <w:szCs w:val="22"/>
        </w:rPr>
        <w:t>, common area</w:t>
      </w:r>
      <w:r>
        <w:rPr>
          <w:rFonts w:ascii="Myriad Pro" w:hAnsi="Myriad Pro"/>
          <w:sz w:val="22"/>
          <w:szCs w:val="22"/>
        </w:rPr>
        <w:t>s, outdoor areas, and offices.</w:t>
      </w:r>
    </w:p>
    <w:p w:rsidR="00BE1065" w:rsidRDefault="00BE1065" w:rsidP="005D25B1">
      <w:pPr>
        <w:pStyle w:val="ListParagraph"/>
        <w:numPr>
          <w:ilvl w:val="0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Personal preference is not justification to replace existing furniture.</w:t>
      </w:r>
    </w:p>
    <w:p w:rsidR="000F511A" w:rsidRDefault="000F511A" w:rsidP="000F511A">
      <w:pPr>
        <w:rPr>
          <w:rFonts w:ascii="Myriad Pro" w:hAnsi="Myriad Pro"/>
          <w:sz w:val="22"/>
          <w:szCs w:val="22"/>
          <w:u w:val="single"/>
        </w:rPr>
      </w:pPr>
    </w:p>
    <w:p w:rsidR="000F511A" w:rsidRPr="000F511A" w:rsidRDefault="000F511A" w:rsidP="000F511A">
      <w:pPr>
        <w:rPr>
          <w:rFonts w:ascii="Myriad Pro" w:hAnsi="Myriad Pro"/>
          <w:sz w:val="22"/>
          <w:szCs w:val="22"/>
          <w:u w:val="single"/>
        </w:rPr>
      </w:pPr>
      <w:r w:rsidRPr="000F511A">
        <w:rPr>
          <w:rFonts w:ascii="Myriad Pro" w:hAnsi="Myriad Pro"/>
          <w:sz w:val="22"/>
          <w:szCs w:val="22"/>
          <w:u w:val="single"/>
        </w:rPr>
        <w:t>Other Considerations</w:t>
      </w:r>
    </w:p>
    <w:p w:rsidR="005D25B1" w:rsidRDefault="005D25B1" w:rsidP="005D25B1">
      <w:pPr>
        <w:pStyle w:val="ListParagraph"/>
        <w:numPr>
          <w:ilvl w:val="0"/>
          <w:numId w:val="7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Free standing furniture may be relocated with</w:t>
      </w:r>
      <w:r w:rsidR="007157BB">
        <w:rPr>
          <w:rFonts w:ascii="Myriad Pro" w:hAnsi="Myriad Pro" w:cs="Times New Roman"/>
          <w:color w:val="000000"/>
          <w:sz w:val="22"/>
          <w:szCs w:val="22"/>
        </w:rPr>
        <w:t>in</w:t>
      </w:r>
      <w:r>
        <w:rPr>
          <w:rFonts w:ascii="Myriad Pro" w:hAnsi="Myriad Pro" w:cs="Times New Roman"/>
          <w:color w:val="000000"/>
          <w:sz w:val="22"/>
          <w:szCs w:val="22"/>
        </w:rPr>
        <w:t xml:space="preserve"> the employee/department, wall hung furniture remains at its installed location.</w:t>
      </w:r>
    </w:p>
    <w:p w:rsidR="007157BB" w:rsidRDefault="007157BB" w:rsidP="005D25B1">
      <w:pPr>
        <w:pStyle w:val="ListParagraph"/>
        <w:numPr>
          <w:ilvl w:val="0"/>
          <w:numId w:val="7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Common area furniture should not be relocated for departmental use.</w:t>
      </w:r>
    </w:p>
    <w:p w:rsidR="00EC3061" w:rsidRDefault="00EC3061" w:rsidP="005D25B1">
      <w:pPr>
        <w:pStyle w:val="ListParagraph"/>
        <w:numPr>
          <w:ilvl w:val="0"/>
          <w:numId w:val="7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Sourcing furniture from District Surplus requires the review of the Facilities Department prior to acceptance.</w:t>
      </w:r>
    </w:p>
    <w:p w:rsidR="00EC3061" w:rsidRDefault="00EC3061" w:rsidP="005D25B1">
      <w:pPr>
        <w:pStyle w:val="ListParagraph"/>
        <w:numPr>
          <w:ilvl w:val="0"/>
          <w:numId w:val="7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Relocation of existing furniture is managed in collaboration with the Division VP/Dean and the Facilities Department to meet college needs.</w:t>
      </w:r>
    </w:p>
    <w:p w:rsidR="00EC3061" w:rsidRPr="005D25B1" w:rsidRDefault="00EC3061" w:rsidP="005D25B1">
      <w:pPr>
        <w:pStyle w:val="ListParagraph"/>
        <w:numPr>
          <w:ilvl w:val="0"/>
          <w:numId w:val="7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Acquisition of furniture from other funding sources must follow furniture acquisition requirements.</w:t>
      </w:r>
    </w:p>
    <w:p w:rsidR="00B26E87" w:rsidRDefault="00B26E87">
      <w:pPr>
        <w:rPr>
          <w:rFonts w:ascii="Myriad Pro" w:hAnsi="Myriad Pro"/>
          <w:sz w:val="22"/>
          <w:szCs w:val="22"/>
        </w:rPr>
      </w:pPr>
    </w:p>
    <w:p w:rsidR="00302F51" w:rsidRPr="00302F51" w:rsidRDefault="006317BB">
      <w:pPr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  <w:u w:val="single"/>
        </w:rPr>
        <w:t>Furniture Standards</w:t>
      </w:r>
    </w:p>
    <w:p w:rsidR="00006BB5" w:rsidRDefault="006317BB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Criteria are</w:t>
      </w:r>
      <w:r w:rsidR="000B2BBD">
        <w:rPr>
          <w:rFonts w:ascii="Myriad Pro" w:hAnsi="Myriad Pro"/>
          <w:sz w:val="22"/>
          <w:szCs w:val="22"/>
        </w:rPr>
        <w:t xml:space="preserve"> intended to guide the college when orderi</w:t>
      </w:r>
      <w:r w:rsidR="00472E23">
        <w:rPr>
          <w:rFonts w:ascii="Myriad Pro" w:hAnsi="Myriad Pro"/>
          <w:sz w:val="22"/>
          <w:szCs w:val="22"/>
        </w:rPr>
        <w:t xml:space="preserve">ng new or replacement </w:t>
      </w:r>
      <w:r>
        <w:rPr>
          <w:rFonts w:ascii="Myriad Pro" w:hAnsi="Myriad Pro"/>
          <w:sz w:val="22"/>
          <w:szCs w:val="22"/>
        </w:rPr>
        <w:t>indoor and outdoor furniture</w:t>
      </w:r>
      <w:r w:rsidR="00472E23">
        <w:rPr>
          <w:rFonts w:ascii="Myriad Pro" w:hAnsi="Myriad Pro"/>
          <w:sz w:val="22"/>
          <w:szCs w:val="22"/>
        </w:rPr>
        <w:t>.</w:t>
      </w:r>
    </w:p>
    <w:p w:rsidR="00006BB5" w:rsidRPr="001C1B19" w:rsidRDefault="00006BB5">
      <w:pPr>
        <w:rPr>
          <w:rFonts w:ascii="Myriad Pro" w:hAnsi="Myriad Pro"/>
          <w:sz w:val="22"/>
          <w:szCs w:val="22"/>
        </w:rPr>
      </w:pPr>
    </w:p>
    <w:p w:rsidR="00934153" w:rsidRDefault="00EA7FCF" w:rsidP="00BD02C2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High quality providing long-term usage.</w:t>
      </w:r>
    </w:p>
    <w:p w:rsidR="000C36C8" w:rsidRPr="000C36C8" w:rsidRDefault="000C36C8" w:rsidP="000C36C8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Meet legal requirements.</w:t>
      </w:r>
    </w:p>
    <w:p w:rsidR="00BD02C2" w:rsidRDefault="00EA7FCF" w:rsidP="00BD02C2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E</w:t>
      </w:r>
      <w:r w:rsidR="00717AF0" w:rsidRPr="00BD02C2">
        <w:rPr>
          <w:rFonts w:ascii="Myriad Pro" w:hAnsi="Myriad Pro" w:cs="Times New Roman"/>
          <w:color w:val="000000"/>
          <w:sz w:val="22"/>
          <w:szCs w:val="22"/>
        </w:rPr>
        <w:t>rgonomic</w:t>
      </w:r>
      <w:r w:rsidR="00A650D2">
        <w:rPr>
          <w:rFonts w:ascii="Myriad Pro" w:hAnsi="Myriad Pro" w:cs="Times New Roman"/>
          <w:color w:val="000000"/>
          <w:sz w:val="22"/>
          <w:szCs w:val="22"/>
        </w:rPr>
        <w:t xml:space="preserve"> to support</w:t>
      </w:r>
      <w:r w:rsidR="00575D37" w:rsidRPr="00BD02C2">
        <w:rPr>
          <w:rFonts w:ascii="Myriad Pro" w:hAnsi="Myriad Pro" w:cs="Times New Roman"/>
          <w:color w:val="000000"/>
          <w:sz w:val="22"/>
          <w:szCs w:val="22"/>
        </w:rPr>
        <w:t xml:space="preserve"> healthy campus </w:t>
      </w:r>
      <w:r w:rsidR="00BD02C2">
        <w:rPr>
          <w:rFonts w:ascii="Myriad Pro" w:hAnsi="Myriad Pro" w:cs="Times New Roman"/>
          <w:color w:val="000000"/>
          <w:sz w:val="22"/>
          <w:szCs w:val="22"/>
        </w:rPr>
        <w:t>environments</w:t>
      </w:r>
      <w:r>
        <w:rPr>
          <w:rFonts w:ascii="Myriad Pro" w:hAnsi="Myriad Pro" w:cs="Times New Roman"/>
          <w:color w:val="000000"/>
          <w:sz w:val="22"/>
          <w:szCs w:val="22"/>
        </w:rPr>
        <w:t>.</w:t>
      </w:r>
    </w:p>
    <w:p w:rsidR="007572B3" w:rsidRPr="00934153" w:rsidRDefault="00EA7FCF" w:rsidP="00934153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Address</w:t>
      </w:r>
      <w:r w:rsidR="00BD02C2">
        <w:rPr>
          <w:rFonts w:ascii="Myriad Pro" w:hAnsi="Myriad Pro" w:cs="Times New Roman"/>
          <w:color w:val="000000"/>
          <w:sz w:val="22"/>
          <w:szCs w:val="22"/>
        </w:rPr>
        <w:t xml:space="preserve"> s</w:t>
      </w:r>
      <w:r w:rsidR="00B26E87" w:rsidRPr="00BD02C2">
        <w:rPr>
          <w:rFonts w:ascii="Myriad Pro" w:hAnsi="Myriad Pro" w:cs="Times New Roman"/>
          <w:color w:val="000000"/>
          <w:sz w:val="22"/>
          <w:szCs w:val="22"/>
        </w:rPr>
        <w:t>ust</w:t>
      </w:r>
      <w:r w:rsidR="00A650D2">
        <w:rPr>
          <w:rFonts w:ascii="Myriad Pro" w:hAnsi="Myriad Pro" w:cs="Times New Roman"/>
          <w:color w:val="000000"/>
          <w:sz w:val="22"/>
          <w:szCs w:val="22"/>
        </w:rPr>
        <w:t>ainability</w:t>
      </w:r>
      <w:r>
        <w:rPr>
          <w:rFonts w:ascii="Myriad Pro" w:hAnsi="Myriad Pro" w:cs="Times New Roman"/>
          <w:color w:val="000000"/>
          <w:sz w:val="22"/>
          <w:szCs w:val="22"/>
        </w:rPr>
        <w:t xml:space="preserve"> in both construction and vendor practices.</w:t>
      </w:r>
    </w:p>
    <w:p w:rsidR="00B26E87" w:rsidRDefault="00EA7FCF" w:rsidP="00B26E87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Compatible style</w:t>
      </w:r>
      <w:r w:rsidR="00414F31">
        <w:rPr>
          <w:rFonts w:ascii="Myriad Pro" w:hAnsi="Myriad Pro" w:cs="Times New Roman"/>
          <w:color w:val="000000"/>
          <w:sz w:val="22"/>
          <w:szCs w:val="22"/>
        </w:rPr>
        <w:t xml:space="preserve"> and type</w:t>
      </w:r>
      <w:r w:rsidR="00A10593">
        <w:rPr>
          <w:rFonts w:ascii="Myriad Pro" w:hAnsi="Myriad Pro" w:cs="Times New Roman"/>
          <w:color w:val="000000"/>
          <w:sz w:val="22"/>
          <w:szCs w:val="22"/>
        </w:rPr>
        <w:t xml:space="preserve"> to coordinate with other finishes in the space and building.</w:t>
      </w:r>
    </w:p>
    <w:p w:rsidR="007572B3" w:rsidRPr="00414F31" w:rsidRDefault="00B26E87" w:rsidP="00DD4392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/>
          <w:sz w:val="22"/>
          <w:szCs w:val="22"/>
        </w:rPr>
      </w:pPr>
      <w:r w:rsidRPr="00414F31">
        <w:rPr>
          <w:rFonts w:ascii="Myriad Pro" w:hAnsi="Myriad Pro" w:cs="Times New Roman"/>
          <w:color w:val="000000"/>
          <w:sz w:val="22"/>
          <w:szCs w:val="22"/>
        </w:rPr>
        <w:t xml:space="preserve">Enable </w:t>
      </w:r>
      <w:r w:rsidR="00604783">
        <w:rPr>
          <w:rFonts w:ascii="Myriad Pro" w:hAnsi="Myriad Pro" w:cs="Times New Roman"/>
          <w:color w:val="000000"/>
          <w:sz w:val="22"/>
          <w:szCs w:val="22"/>
        </w:rPr>
        <w:t xml:space="preserve">flexibility and </w:t>
      </w:r>
      <w:r w:rsidR="00EA7FCF">
        <w:rPr>
          <w:rFonts w:ascii="Myriad Pro" w:hAnsi="Myriad Pro" w:cs="Times New Roman"/>
          <w:color w:val="000000"/>
          <w:sz w:val="22"/>
          <w:szCs w:val="22"/>
        </w:rPr>
        <w:t>interchangeable use.</w:t>
      </w:r>
      <w:r w:rsidRPr="00414F31">
        <w:rPr>
          <w:rFonts w:ascii="Myriad Pro" w:hAnsi="Myriad Pro" w:cs="Times New Roman"/>
          <w:color w:val="000000"/>
          <w:sz w:val="22"/>
          <w:szCs w:val="22"/>
        </w:rPr>
        <w:t xml:space="preserve"> </w:t>
      </w:r>
    </w:p>
    <w:p w:rsidR="00EC3061" w:rsidRDefault="00A650D2" w:rsidP="00DD4392">
      <w:pPr>
        <w:pStyle w:val="ListParagraph"/>
        <w:numPr>
          <w:ilvl w:val="0"/>
          <w:numId w:val="1"/>
        </w:numPr>
        <w:rPr>
          <w:rFonts w:ascii="Myriad Pro" w:hAnsi="Myriad Pro" w:cs="Times New Roman"/>
          <w:color w:val="000000"/>
          <w:sz w:val="22"/>
          <w:szCs w:val="22"/>
        </w:rPr>
      </w:pPr>
      <w:r>
        <w:rPr>
          <w:rFonts w:ascii="Myriad Pro" w:hAnsi="Myriad Pro" w:cs="Times New Roman"/>
          <w:color w:val="000000"/>
          <w:sz w:val="22"/>
          <w:szCs w:val="22"/>
        </w:rPr>
        <w:t>Support</w:t>
      </w:r>
      <w:r w:rsidR="00414F31">
        <w:rPr>
          <w:rFonts w:ascii="Myriad Pro" w:hAnsi="Myriad Pro" w:cs="Times New Roman"/>
          <w:color w:val="000000"/>
          <w:sz w:val="22"/>
          <w:szCs w:val="22"/>
        </w:rPr>
        <w:t xml:space="preserve"> cost effective use of funds and stewardship requirements</w:t>
      </w:r>
      <w:r w:rsidR="00EA7FCF">
        <w:rPr>
          <w:rFonts w:ascii="Myriad Pro" w:hAnsi="Myriad Pro" w:cs="Times New Roman"/>
          <w:color w:val="000000"/>
          <w:sz w:val="22"/>
          <w:szCs w:val="22"/>
        </w:rPr>
        <w:t>.</w:t>
      </w:r>
    </w:p>
    <w:p w:rsidR="00DD4392" w:rsidRPr="00EC3061" w:rsidRDefault="00715FE8" w:rsidP="00EC3061">
      <w:pPr>
        <w:ind w:left="360"/>
        <w:rPr>
          <w:rFonts w:ascii="Myriad Pro" w:hAnsi="Myriad Pro" w:cs="Times New Roman"/>
          <w:color w:val="000000"/>
          <w:sz w:val="22"/>
          <w:szCs w:val="22"/>
        </w:rPr>
      </w:pPr>
      <w:r w:rsidRPr="00EC3061">
        <w:rPr>
          <w:rFonts w:ascii="Myriad Pro" w:hAnsi="Myriad Pro"/>
          <w:sz w:val="22"/>
          <w:szCs w:val="22"/>
          <w:u w:val="single"/>
        </w:rPr>
        <w:lastRenderedPageBreak/>
        <w:t>Acquisition</w:t>
      </w:r>
      <w:r w:rsidR="00006BB5" w:rsidRPr="00EC3061">
        <w:rPr>
          <w:rFonts w:ascii="Myriad Pro" w:hAnsi="Myriad Pro"/>
          <w:sz w:val="22"/>
          <w:szCs w:val="22"/>
          <w:u w:val="single"/>
        </w:rPr>
        <w:t xml:space="preserve"> Plan</w:t>
      </w:r>
    </w:p>
    <w:p w:rsidR="00EC1A22" w:rsidRPr="00EC1A22" w:rsidRDefault="00EC1A22" w:rsidP="00EC1A22">
      <w:pPr>
        <w:pStyle w:val="ListParagraph"/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First </w:t>
      </w:r>
      <w:r w:rsidRPr="00D832B2">
        <w:rPr>
          <w:rFonts w:ascii="Myriad Pro" w:hAnsi="Myriad Pro"/>
          <w:sz w:val="22"/>
          <w:szCs w:val="22"/>
        </w:rPr>
        <w:t>Priority - Spaces</w:t>
      </w:r>
      <w:r>
        <w:rPr>
          <w:rFonts w:ascii="Myriad Pro" w:hAnsi="Myriad Pro"/>
          <w:sz w:val="22"/>
          <w:szCs w:val="22"/>
        </w:rPr>
        <w:t xml:space="preserve"> without furniture if the space is critical to conducting c</w:t>
      </w:r>
      <w:r w:rsidR="008E506F">
        <w:rPr>
          <w:rFonts w:ascii="Myriad Pro" w:hAnsi="Myriad Pro"/>
          <w:sz w:val="22"/>
          <w:szCs w:val="22"/>
        </w:rPr>
        <w:t>ollege</w:t>
      </w:r>
      <w:r>
        <w:rPr>
          <w:rFonts w:ascii="Myriad Pro" w:hAnsi="Myriad Pro"/>
          <w:sz w:val="22"/>
          <w:szCs w:val="22"/>
        </w:rPr>
        <w:t xml:space="preserve"> business.</w:t>
      </w:r>
    </w:p>
    <w:p w:rsidR="00E53FD2" w:rsidRPr="00E53FD2" w:rsidRDefault="00EC1A22" w:rsidP="00E53FD2">
      <w:pPr>
        <w:pStyle w:val="ListParagraph"/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Second </w:t>
      </w:r>
      <w:r w:rsidR="00D832B2">
        <w:rPr>
          <w:rFonts w:ascii="Myriad Pro" w:hAnsi="Myriad Pro"/>
          <w:sz w:val="22"/>
          <w:szCs w:val="22"/>
        </w:rPr>
        <w:t xml:space="preserve">Priority - </w:t>
      </w:r>
      <w:r w:rsidR="008E506F">
        <w:rPr>
          <w:rFonts w:ascii="Myriad Pro" w:hAnsi="Myriad Pro"/>
          <w:sz w:val="22"/>
          <w:szCs w:val="22"/>
        </w:rPr>
        <w:t>F</w:t>
      </w:r>
      <w:r w:rsidR="008A14A5">
        <w:rPr>
          <w:rFonts w:ascii="Myriad Pro" w:hAnsi="Myriad Pro"/>
          <w:sz w:val="22"/>
          <w:szCs w:val="22"/>
        </w:rPr>
        <w:t>urniture in need of repair</w:t>
      </w:r>
      <w:r w:rsidR="008E506F">
        <w:rPr>
          <w:rFonts w:ascii="Myriad Pro" w:hAnsi="Myriad Pro"/>
          <w:sz w:val="22"/>
          <w:szCs w:val="22"/>
        </w:rPr>
        <w:t xml:space="preserve"> or is of </w:t>
      </w:r>
      <w:r w:rsidR="00E53FD2" w:rsidRPr="00E53FD2">
        <w:rPr>
          <w:rFonts w:ascii="Myriad Pro" w:hAnsi="Myriad Pro"/>
          <w:sz w:val="22"/>
          <w:szCs w:val="22"/>
        </w:rPr>
        <w:t>poor quality</w:t>
      </w:r>
      <w:r w:rsidR="00D832B2">
        <w:rPr>
          <w:rFonts w:ascii="Myriad Pro" w:hAnsi="Myriad Pro"/>
          <w:sz w:val="22"/>
          <w:szCs w:val="22"/>
        </w:rPr>
        <w:t>.</w:t>
      </w:r>
    </w:p>
    <w:p w:rsidR="00E53FD2" w:rsidRDefault="00D832B2" w:rsidP="00E53FD2">
      <w:pPr>
        <w:pStyle w:val="ListParagraph"/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Third Priority - </w:t>
      </w:r>
      <w:r w:rsidR="00E53FD2" w:rsidRPr="00D832B2">
        <w:rPr>
          <w:rFonts w:ascii="Myriad Pro" w:hAnsi="Myriad Pro"/>
          <w:sz w:val="22"/>
          <w:szCs w:val="22"/>
        </w:rPr>
        <w:t>Re</w:t>
      </w:r>
      <w:r w:rsidR="00EC1A22">
        <w:rPr>
          <w:rFonts w:ascii="Myriad Pro" w:hAnsi="Myriad Pro"/>
          <w:sz w:val="22"/>
          <w:szCs w:val="22"/>
        </w:rPr>
        <w:t xml:space="preserve">placement to meet </w:t>
      </w:r>
      <w:proofErr w:type="gramStart"/>
      <w:r w:rsidR="00EC1A22">
        <w:rPr>
          <w:rFonts w:ascii="Myriad Pro" w:hAnsi="Myriad Pro"/>
          <w:sz w:val="22"/>
          <w:szCs w:val="22"/>
        </w:rPr>
        <w:t xml:space="preserve">ergonomic </w:t>
      </w:r>
      <w:r w:rsidR="00E53FD2" w:rsidRPr="00D832B2">
        <w:rPr>
          <w:rFonts w:ascii="Myriad Pro" w:hAnsi="Myriad Pro"/>
          <w:sz w:val="22"/>
          <w:szCs w:val="22"/>
        </w:rPr>
        <w:t xml:space="preserve"> goals</w:t>
      </w:r>
      <w:proofErr w:type="gramEnd"/>
      <w:r w:rsidR="00E53FD2" w:rsidRPr="00D832B2">
        <w:rPr>
          <w:rFonts w:ascii="Myriad Pro" w:hAnsi="Myriad Pro"/>
          <w:sz w:val="22"/>
          <w:szCs w:val="22"/>
        </w:rPr>
        <w:t xml:space="preserve"> when the life </w:t>
      </w:r>
      <w:r w:rsidR="00844E1A">
        <w:rPr>
          <w:rFonts w:ascii="Myriad Pro" w:hAnsi="Myriad Pro"/>
          <w:sz w:val="22"/>
          <w:szCs w:val="22"/>
        </w:rPr>
        <w:t xml:space="preserve">cycle </w:t>
      </w:r>
      <w:r w:rsidR="00E53FD2" w:rsidRPr="00D832B2">
        <w:rPr>
          <w:rFonts w:ascii="Myriad Pro" w:hAnsi="Myriad Pro"/>
          <w:sz w:val="22"/>
          <w:szCs w:val="22"/>
        </w:rPr>
        <w:t>of the existing furniture has been exhausted</w:t>
      </w:r>
      <w:r w:rsidR="00F8504D">
        <w:rPr>
          <w:rFonts w:ascii="Myriad Pro" w:hAnsi="Myriad Pro"/>
          <w:sz w:val="22"/>
          <w:szCs w:val="22"/>
        </w:rPr>
        <w:t>.</w:t>
      </w:r>
    </w:p>
    <w:p w:rsidR="001E5169" w:rsidRPr="00D832B2" w:rsidRDefault="001E5169" w:rsidP="00E53FD2">
      <w:pPr>
        <w:pStyle w:val="ListParagraph"/>
        <w:numPr>
          <w:ilvl w:val="0"/>
          <w:numId w:val="4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In general the furniture obsolescence standards will be followed. </w:t>
      </w:r>
    </w:p>
    <w:p w:rsidR="00E53FD2" w:rsidRDefault="00E53FD2" w:rsidP="00A52ED5">
      <w:pPr>
        <w:rPr>
          <w:rFonts w:ascii="Myriad Pro" w:hAnsi="Myriad Pro"/>
          <w:sz w:val="22"/>
          <w:szCs w:val="22"/>
        </w:rPr>
      </w:pPr>
    </w:p>
    <w:p w:rsidR="00BB5530" w:rsidRPr="00D832B2" w:rsidRDefault="00D832B2" w:rsidP="00A52ED5">
      <w:pPr>
        <w:rPr>
          <w:rFonts w:ascii="Myriad Pro" w:hAnsi="Myriad Pro"/>
          <w:sz w:val="22"/>
          <w:szCs w:val="22"/>
          <w:u w:val="single"/>
        </w:rPr>
      </w:pPr>
      <w:r w:rsidRPr="00D832B2">
        <w:rPr>
          <w:rFonts w:ascii="Myriad Pro" w:hAnsi="Myriad Pro"/>
          <w:sz w:val="22"/>
          <w:szCs w:val="22"/>
          <w:u w:val="single"/>
        </w:rPr>
        <w:t>Evaluat</w:t>
      </w:r>
      <w:r w:rsidR="0064652B">
        <w:rPr>
          <w:rFonts w:ascii="Myriad Pro" w:hAnsi="Myriad Pro"/>
          <w:sz w:val="22"/>
          <w:szCs w:val="22"/>
          <w:u w:val="single"/>
        </w:rPr>
        <w:t xml:space="preserve">ion </w:t>
      </w:r>
      <w:r w:rsidR="00006BB5">
        <w:rPr>
          <w:rFonts w:ascii="Myriad Pro" w:hAnsi="Myriad Pro"/>
          <w:sz w:val="22"/>
          <w:szCs w:val="22"/>
          <w:u w:val="single"/>
        </w:rPr>
        <w:t xml:space="preserve">of </w:t>
      </w:r>
      <w:r w:rsidR="00006BB5" w:rsidRPr="00D832B2">
        <w:rPr>
          <w:rFonts w:ascii="Myriad Pro" w:hAnsi="Myriad Pro"/>
          <w:sz w:val="22"/>
          <w:szCs w:val="22"/>
          <w:u w:val="single"/>
        </w:rPr>
        <w:t>Existing</w:t>
      </w:r>
      <w:r w:rsidRPr="00D832B2">
        <w:rPr>
          <w:rFonts w:ascii="Myriad Pro" w:hAnsi="Myriad Pro"/>
          <w:sz w:val="22"/>
          <w:szCs w:val="22"/>
          <w:u w:val="single"/>
        </w:rPr>
        <w:t xml:space="preserve"> </w:t>
      </w:r>
      <w:r w:rsidR="00E53FD2" w:rsidRPr="00D832B2">
        <w:rPr>
          <w:rFonts w:ascii="Myriad Pro" w:hAnsi="Myriad Pro"/>
          <w:sz w:val="22"/>
          <w:szCs w:val="22"/>
          <w:u w:val="single"/>
        </w:rPr>
        <w:t>Furniture</w:t>
      </w:r>
    </w:p>
    <w:p w:rsidR="00E53FD2" w:rsidRPr="000C49E6" w:rsidRDefault="00F8504D" w:rsidP="000C49E6">
      <w:pPr>
        <w:pStyle w:val="ListParagraph"/>
        <w:numPr>
          <w:ilvl w:val="0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Inventory </w:t>
      </w:r>
      <w:r w:rsidR="003D0AE9">
        <w:rPr>
          <w:rFonts w:ascii="Myriad Pro" w:hAnsi="Myriad Pro"/>
          <w:sz w:val="22"/>
          <w:szCs w:val="22"/>
        </w:rPr>
        <w:t>existing furniture to determine:</w:t>
      </w:r>
    </w:p>
    <w:p w:rsidR="00A52ED5" w:rsidRDefault="00E53FD2" w:rsidP="000C49E6">
      <w:pPr>
        <w:pStyle w:val="ListParagraph"/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0C49E6">
        <w:rPr>
          <w:rFonts w:ascii="Myriad Pro" w:hAnsi="Myriad Pro"/>
          <w:sz w:val="22"/>
          <w:szCs w:val="22"/>
        </w:rPr>
        <w:t>Unsafe furniture that</w:t>
      </w:r>
      <w:r w:rsidR="00A52ED5" w:rsidRPr="000C49E6">
        <w:rPr>
          <w:rFonts w:ascii="Myriad Pro" w:hAnsi="Myriad Pro"/>
          <w:sz w:val="22"/>
          <w:szCs w:val="22"/>
        </w:rPr>
        <w:t xml:space="preserve"> cannot be repaired</w:t>
      </w:r>
      <w:r w:rsidRPr="000C49E6">
        <w:rPr>
          <w:rFonts w:ascii="Myriad Pro" w:hAnsi="Myriad Pro"/>
          <w:sz w:val="22"/>
          <w:szCs w:val="22"/>
        </w:rPr>
        <w:t>.</w:t>
      </w:r>
    </w:p>
    <w:p w:rsidR="00A52ED5" w:rsidRDefault="00A52ED5" w:rsidP="000C49E6">
      <w:pPr>
        <w:pStyle w:val="ListParagraph"/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 w:rsidRPr="000C49E6">
        <w:rPr>
          <w:rFonts w:ascii="Myriad Pro" w:hAnsi="Myriad Pro"/>
          <w:sz w:val="22"/>
          <w:szCs w:val="22"/>
        </w:rPr>
        <w:t>Good but does not meet current furniture standards.</w:t>
      </w:r>
    </w:p>
    <w:p w:rsidR="00844E1A" w:rsidRPr="00844E1A" w:rsidRDefault="00844E1A" w:rsidP="00844E1A">
      <w:pPr>
        <w:pStyle w:val="ListParagraph"/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Campus spaces without furniture or sufficient quantity.</w:t>
      </w:r>
    </w:p>
    <w:p w:rsidR="001D02EC" w:rsidRPr="001D02EC" w:rsidRDefault="00F8504D" w:rsidP="001F6543">
      <w:pPr>
        <w:pStyle w:val="ListParagraph"/>
        <w:numPr>
          <w:ilvl w:val="1"/>
          <w:numId w:val="6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Furniture that will exhaust product</w:t>
      </w:r>
      <w:r w:rsidR="004E176B">
        <w:rPr>
          <w:rFonts w:ascii="Myriad Pro" w:hAnsi="Myriad Pro"/>
          <w:sz w:val="22"/>
          <w:szCs w:val="22"/>
        </w:rPr>
        <w:t xml:space="preserve"> life cycle within </w:t>
      </w:r>
      <w:r>
        <w:rPr>
          <w:rFonts w:ascii="Myriad Pro" w:hAnsi="Myriad Pro"/>
          <w:sz w:val="22"/>
          <w:szCs w:val="22"/>
        </w:rPr>
        <w:t>5 years.</w:t>
      </w:r>
    </w:p>
    <w:p w:rsidR="003D0AE9" w:rsidRDefault="003D0AE9" w:rsidP="001D02EC">
      <w:pPr>
        <w:rPr>
          <w:rFonts w:ascii="Myriad Pro" w:hAnsi="Myriad Pro"/>
          <w:sz w:val="22"/>
          <w:szCs w:val="22"/>
        </w:rPr>
      </w:pPr>
    </w:p>
    <w:p w:rsidR="00EA0244" w:rsidRPr="001D02EC" w:rsidRDefault="00387F7D" w:rsidP="001D02EC">
      <w:pPr>
        <w:rPr>
          <w:rFonts w:ascii="Myriad Pro" w:hAnsi="Myriad Pro"/>
          <w:sz w:val="22"/>
          <w:szCs w:val="22"/>
          <w:u w:val="single"/>
        </w:rPr>
      </w:pPr>
      <w:r w:rsidRPr="001D02EC">
        <w:rPr>
          <w:rFonts w:ascii="Myriad Pro" w:hAnsi="Myriad Pro"/>
          <w:sz w:val="22"/>
          <w:szCs w:val="22"/>
          <w:u w:val="single"/>
        </w:rPr>
        <w:t>Request Process</w:t>
      </w:r>
    </w:p>
    <w:p w:rsidR="00387F7D" w:rsidRDefault="006358E6" w:rsidP="001D02EC">
      <w:pPr>
        <w:pStyle w:val="ListParagraph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Furniture replacement is</w:t>
      </w:r>
      <w:r w:rsidR="00387F7D">
        <w:rPr>
          <w:rFonts w:ascii="Myriad Pro" w:hAnsi="Myriad Pro"/>
          <w:sz w:val="22"/>
          <w:szCs w:val="22"/>
        </w:rPr>
        <w:t xml:space="preserve"> determined through the inventory review process </w:t>
      </w:r>
      <w:r w:rsidR="00910E3A">
        <w:rPr>
          <w:rFonts w:ascii="Myriad Pro" w:hAnsi="Myriad Pro"/>
          <w:sz w:val="22"/>
          <w:szCs w:val="22"/>
        </w:rPr>
        <w:t xml:space="preserve">and </w:t>
      </w:r>
      <w:r w:rsidR="000A3CDB">
        <w:rPr>
          <w:rFonts w:ascii="Myriad Pro" w:hAnsi="Myriad Pro"/>
          <w:sz w:val="22"/>
          <w:szCs w:val="22"/>
        </w:rPr>
        <w:t>then by employee</w:t>
      </w:r>
      <w:r w:rsidR="00910E3A">
        <w:rPr>
          <w:rFonts w:ascii="Myriad Pro" w:hAnsi="Myriad Pro"/>
          <w:sz w:val="22"/>
          <w:szCs w:val="22"/>
        </w:rPr>
        <w:t xml:space="preserve"> or department request.</w:t>
      </w:r>
    </w:p>
    <w:p w:rsidR="00394BB6" w:rsidRPr="008E2BFC" w:rsidRDefault="006358E6" w:rsidP="008E2BFC">
      <w:pPr>
        <w:pStyle w:val="ListParagraph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Furniture requests are </w:t>
      </w:r>
      <w:r w:rsidR="00910E3A">
        <w:rPr>
          <w:rFonts w:ascii="Myriad Pro" w:hAnsi="Myriad Pro"/>
          <w:sz w:val="22"/>
          <w:szCs w:val="22"/>
        </w:rPr>
        <w:t xml:space="preserve">submitted to </w:t>
      </w:r>
      <w:r w:rsidR="00EA3376">
        <w:rPr>
          <w:rFonts w:ascii="Myriad Pro" w:hAnsi="Myriad Pro"/>
          <w:sz w:val="22"/>
          <w:szCs w:val="22"/>
        </w:rPr>
        <w:t>the</w:t>
      </w:r>
      <w:r w:rsidR="00394BB6">
        <w:rPr>
          <w:rFonts w:ascii="Myriad Pro" w:hAnsi="Myriad Pro"/>
          <w:sz w:val="22"/>
          <w:szCs w:val="22"/>
        </w:rPr>
        <w:t xml:space="preserve"> appropriate Division VP/Dean</w:t>
      </w:r>
      <w:r w:rsidR="00EA3376">
        <w:rPr>
          <w:rFonts w:ascii="Myriad Pro" w:hAnsi="Myriad Pro"/>
          <w:sz w:val="22"/>
          <w:szCs w:val="22"/>
        </w:rPr>
        <w:t xml:space="preserve"> </w:t>
      </w:r>
      <w:r w:rsidR="00910E3A" w:rsidRPr="00394BB6">
        <w:rPr>
          <w:rFonts w:ascii="Myriad Pro" w:hAnsi="Myriad Pro"/>
          <w:sz w:val="22"/>
          <w:szCs w:val="22"/>
        </w:rPr>
        <w:t xml:space="preserve">to </w:t>
      </w:r>
      <w:r w:rsidRPr="00394BB6">
        <w:rPr>
          <w:rFonts w:ascii="Myriad Pro" w:hAnsi="Myriad Pro"/>
          <w:sz w:val="22"/>
          <w:szCs w:val="22"/>
        </w:rPr>
        <w:t>determine replacement need and priority</w:t>
      </w:r>
      <w:r w:rsidR="00EA3376" w:rsidRPr="00394BB6">
        <w:rPr>
          <w:rFonts w:ascii="Myriad Pro" w:hAnsi="Myriad Pro"/>
          <w:sz w:val="22"/>
          <w:szCs w:val="22"/>
        </w:rPr>
        <w:t xml:space="preserve"> in alignment </w:t>
      </w:r>
      <w:r w:rsidR="00394BB6" w:rsidRPr="00394BB6">
        <w:rPr>
          <w:rFonts w:ascii="Myriad Pro" w:hAnsi="Myriad Pro"/>
          <w:sz w:val="22"/>
          <w:szCs w:val="22"/>
        </w:rPr>
        <w:t>with the obsolescence standards</w:t>
      </w:r>
      <w:r w:rsidR="00910E3A" w:rsidRPr="00394BB6">
        <w:rPr>
          <w:rFonts w:ascii="Myriad Pro" w:hAnsi="Myriad Pro"/>
          <w:sz w:val="22"/>
          <w:szCs w:val="22"/>
        </w:rPr>
        <w:t>.</w:t>
      </w:r>
    </w:p>
    <w:p w:rsidR="00EA0244" w:rsidRDefault="00910E3A" w:rsidP="001D02EC">
      <w:pPr>
        <w:pStyle w:val="ListParagraph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Requests are </w:t>
      </w:r>
      <w:r w:rsidR="00EA0244">
        <w:rPr>
          <w:rFonts w:ascii="Myriad Pro" w:hAnsi="Myriad Pro"/>
          <w:sz w:val="22"/>
          <w:szCs w:val="22"/>
        </w:rPr>
        <w:t>forwarded to</w:t>
      </w:r>
      <w:r w:rsidR="006358E6">
        <w:rPr>
          <w:rFonts w:ascii="Myriad Pro" w:hAnsi="Myriad Pro"/>
          <w:sz w:val="22"/>
          <w:szCs w:val="22"/>
        </w:rPr>
        <w:t xml:space="preserve"> </w:t>
      </w:r>
      <w:r w:rsidR="00394BB6">
        <w:rPr>
          <w:rFonts w:ascii="Myriad Pro" w:hAnsi="Myriad Pro"/>
          <w:sz w:val="22"/>
          <w:szCs w:val="22"/>
        </w:rPr>
        <w:t>the VP/Dean of Administrative Services and the Director of Facilities</w:t>
      </w:r>
      <w:r w:rsidR="006358E6">
        <w:rPr>
          <w:rFonts w:ascii="Myriad Pro" w:hAnsi="Myriad Pro"/>
          <w:sz w:val="22"/>
          <w:szCs w:val="22"/>
        </w:rPr>
        <w:t>.</w:t>
      </w:r>
    </w:p>
    <w:p w:rsidR="006358E6" w:rsidRDefault="006358E6" w:rsidP="001D02EC">
      <w:pPr>
        <w:pStyle w:val="ListParagraph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PVCC Facilities Department determine</w:t>
      </w:r>
      <w:r w:rsidR="001D02EC">
        <w:rPr>
          <w:rFonts w:ascii="Myriad Pro" w:hAnsi="Myriad Pro"/>
          <w:sz w:val="22"/>
          <w:szCs w:val="22"/>
        </w:rPr>
        <w:t>s</w:t>
      </w:r>
      <w:r>
        <w:rPr>
          <w:rFonts w:ascii="Myriad Pro" w:hAnsi="Myriad Pro"/>
          <w:sz w:val="22"/>
          <w:szCs w:val="22"/>
        </w:rPr>
        <w:t xml:space="preserve"> replacement </w:t>
      </w:r>
      <w:r w:rsidR="001D02EC">
        <w:rPr>
          <w:rFonts w:ascii="Myriad Pro" w:hAnsi="Myriad Pro"/>
          <w:sz w:val="22"/>
          <w:szCs w:val="22"/>
        </w:rPr>
        <w:t xml:space="preserve">using either </w:t>
      </w:r>
      <w:r>
        <w:rPr>
          <w:rFonts w:ascii="Myriad Pro" w:hAnsi="Myriad Pro"/>
          <w:sz w:val="22"/>
          <w:szCs w:val="22"/>
        </w:rPr>
        <w:t xml:space="preserve">relocated </w:t>
      </w:r>
      <w:r w:rsidR="001D02EC">
        <w:rPr>
          <w:rFonts w:ascii="Myriad Pro" w:hAnsi="Myriad Pro"/>
          <w:sz w:val="22"/>
          <w:szCs w:val="22"/>
        </w:rPr>
        <w:t xml:space="preserve">or new </w:t>
      </w:r>
      <w:r>
        <w:rPr>
          <w:rFonts w:ascii="Myriad Pro" w:hAnsi="Myriad Pro"/>
          <w:sz w:val="22"/>
          <w:szCs w:val="22"/>
        </w:rPr>
        <w:t>furniture</w:t>
      </w:r>
      <w:r w:rsidR="001D02E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to meet the requested need.</w:t>
      </w:r>
    </w:p>
    <w:p w:rsidR="00B1360C" w:rsidRPr="000A3CDB" w:rsidRDefault="000A3CDB" w:rsidP="000A3CDB">
      <w:pPr>
        <w:pStyle w:val="ListParagraph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If the current fiscal year budget has been exhausted requests will be moved to the next fiscal year.</w:t>
      </w:r>
    </w:p>
    <w:p w:rsidR="001C1B19" w:rsidRPr="001C1B19" w:rsidRDefault="001C1B19" w:rsidP="00B1360C">
      <w:pPr>
        <w:rPr>
          <w:rFonts w:ascii="Myriad Pro" w:hAnsi="Myriad Pro"/>
          <w:sz w:val="22"/>
          <w:szCs w:val="22"/>
        </w:rPr>
      </w:pPr>
    </w:p>
    <w:sectPr w:rsidR="001C1B19" w:rsidRPr="001C1B19" w:rsidSect="00C66B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A0" w:rsidRDefault="00DC63A0" w:rsidP="002E4BBE">
      <w:r>
        <w:separator/>
      </w:r>
    </w:p>
  </w:endnote>
  <w:endnote w:type="continuationSeparator" w:id="0">
    <w:p w:rsidR="00DC63A0" w:rsidRDefault="00DC63A0" w:rsidP="002E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B9" w:rsidRDefault="007531B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April 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C63A0">
      <w:fldChar w:fldCharType="begin"/>
    </w:r>
    <w:r w:rsidR="00DC63A0">
      <w:instrText xml:space="preserve"> PAGE   \* MERGEFORMAT </w:instrText>
    </w:r>
    <w:r w:rsidR="00DC63A0">
      <w:fldChar w:fldCharType="separate"/>
    </w:r>
    <w:r w:rsidR="0087548A" w:rsidRPr="0087548A">
      <w:rPr>
        <w:rFonts w:asciiTheme="majorHAnsi" w:hAnsiTheme="majorHAnsi"/>
        <w:noProof/>
      </w:rPr>
      <w:t>1</w:t>
    </w:r>
    <w:r w:rsidR="00DC63A0">
      <w:rPr>
        <w:rFonts w:asciiTheme="majorHAnsi" w:hAnsiTheme="majorHAnsi"/>
        <w:noProof/>
      </w:rPr>
      <w:fldChar w:fldCharType="end"/>
    </w:r>
  </w:p>
  <w:p w:rsidR="007531B9" w:rsidRDefault="00753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A0" w:rsidRDefault="00DC63A0" w:rsidP="002E4BBE">
      <w:r>
        <w:separator/>
      </w:r>
    </w:p>
  </w:footnote>
  <w:footnote w:type="continuationSeparator" w:id="0">
    <w:p w:rsidR="00DC63A0" w:rsidRDefault="00DC63A0" w:rsidP="002E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E" w:rsidRDefault="002E4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EF7"/>
    <w:multiLevelType w:val="hybridMultilevel"/>
    <w:tmpl w:val="D99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418"/>
    <w:multiLevelType w:val="hybridMultilevel"/>
    <w:tmpl w:val="5E02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41BE"/>
    <w:multiLevelType w:val="hybridMultilevel"/>
    <w:tmpl w:val="C1F467BA"/>
    <w:lvl w:ilvl="0" w:tplc="0A7E0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6E1C"/>
    <w:multiLevelType w:val="hybridMultilevel"/>
    <w:tmpl w:val="34622220"/>
    <w:lvl w:ilvl="0" w:tplc="0A7E0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E4CF9"/>
    <w:multiLevelType w:val="hybridMultilevel"/>
    <w:tmpl w:val="67F823C4"/>
    <w:lvl w:ilvl="0" w:tplc="0A7E0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67E5D"/>
    <w:multiLevelType w:val="hybridMultilevel"/>
    <w:tmpl w:val="08B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A6781"/>
    <w:multiLevelType w:val="hybridMultilevel"/>
    <w:tmpl w:val="10D638BE"/>
    <w:lvl w:ilvl="0" w:tplc="0A7E0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C"/>
    <w:rsid w:val="00006BB5"/>
    <w:rsid w:val="00093B76"/>
    <w:rsid w:val="000A3CDB"/>
    <w:rsid w:val="000B2BBD"/>
    <w:rsid w:val="000C36C8"/>
    <w:rsid w:val="000C49E6"/>
    <w:rsid w:val="000E53A1"/>
    <w:rsid w:val="000F511A"/>
    <w:rsid w:val="000F7645"/>
    <w:rsid w:val="00103A1C"/>
    <w:rsid w:val="00106559"/>
    <w:rsid w:val="001C1B19"/>
    <w:rsid w:val="001C79B3"/>
    <w:rsid w:val="001D02EC"/>
    <w:rsid w:val="001E5169"/>
    <w:rsid w:val="001F1FFE"/>
    <w:rsid w:val="001F6543"/>
    <w:rsid w:val="002208D8"/>
    <w:rsid w:val="002515A9"/>
    <w:rsid w:val="00256279"/>
    <w:rsid w:val="00285B72"/>
    <w:rsid w:val="002C18AC"/>
    <w:rsid w:val="002E4BBE"/>
    <w:rsid w:val="00302F51"/>
    <w:rsid w:val="00307491"/>
    <w:rsid w:val="00365715"/>
    <w:rsid w:val="00366E8D"/>
    <w:rsid w:val="00387F7D"/>
    <w:rsid w:val="00394BB6"/>
    <w:rsid w:val="003D0AE9"/>
    <w:rsid w:val="00414F31"/>
    <w:rsid w:val="00472E23"/>
    <w:rsid w:val="00493840"/>
    <w:rsid w:val="004E176B"/>
    <w:rsid w:val="00503F11"/>
    <w:rsid w:val="00526757"/>
    <w:rsid w:val="005437FE"/>
    <w:rsid w:val="005614EC"/>
    <w:rsid w:val="00575D37"/>
    <w:rsid w:val="005B5959"/>
    <w:rsid w:val="005D25B1"/>
    <w:rsid w:val="00604783"/>
    <w:rsid w:val="006317BB"/>
    <w:rsid w:val="006358E6"/>
    <w:rsid w:val="0064652B"/>
    <w:rsid w:val="00666717"/>
    <w:rsid w:val="0070300A"/>
    <w:rsid w:val="007157BB"/>
    <w:rsid w:val="00715FE8"/>
    <w:rsid w:val="00717AF0"/>
    <w:rsid w:val="0074570E"/>
    <w:rsid w:val="007531B9"/>
    <w:rsid w:val="00753655"/>
    <w:rsid w:val="007572B3"/>
    <w:rsid w:val="00776613"/>
    <w:rsid w:val="007F73CC"/>
    <w:rsid w:val="00844E1A"/>
    <w:rsid w:val="00863BE3"/>
    <w:rsid w:val="0087548A"/>
    <w:rsid w:val="008A0701"/>
    <w:rsid w:val="008A14A5"/>
    <w:rsid w:val="008D4EE5"/>
    <w:rsid w:val="008E2BFC"/>
    <w:rsid w:val="008E506F"/>
    <w:rsid w:val="00910E3A"/>
    <w:rsid w:val="00925045"/>
    <w:rsid w:val="009331F0"/>
    <w:rsid w:val="00934153"/>
    <w:rsid w:val="00936844"/>
    <w:rsid w:val="009A421A"/>
    <w:rsid w:val="009E73D9"/>
    <w:rsid w:val="00A01A28"/>
    <w:rsid w:val="00A10593"/>
    <w:rsid w:val="00A52ED5"/>
    <w:rsid w:val="00A650D2"/>
    <w:rsid w:val="00AB4B62"/>
    <w:rsid w:val="00B1360C"/>
    <w:rsid w:val="00B26E87"/>
    <w:rsid w:val="00B327C8"/>
    <w:rsid w:val="00BB31F1"/>
    <w:rsid w:val="00BB5530"/>
    <w:rsid w:val="00BD02C2"/>
    <w:rsid w:val="00BE1065"/>
    <w:rsid w:val="00BF64F3"/>
    <w:rsid w:val="00C05638"/>
    <w:rsid w:val="00C3794D"/>
    <w:rsid w:val="00C61202"/>
    <w:rsid w:val="00C66BFE"/>
    <w:rsid w:val="00C85F53"/>
    <w:rsid w:val="00C96BB7"/>
    <w:rsid w:val="00CD3EC1"/>
    <w:rsid w:val="00D07AA8"/>
    <w:rsid w:val="00D33AAD"/>
    <w:rsid w:val="00D832B2"/>
    <w:rsid w:val="00DC63A0"/>
    <w:rsid w:val="00DD1266"/>
    <w:rsid w:val="00DD4392"/>
    <w:rsid w:val="00DE468A"/>
    <w:rsid w:val="00E244CE"/>
    <w:rsid w:val="00E53FD2"/>
    <w:rsid w:val="00E72F58"/>
    <w:rsid w:val="00EA0244"/>
    <w:rsid w:val="00EA287C"/>
    <w:rsid w:val="00EA3376"/>
    <w:rsid w:val="00EA7FCF"/>
    <w:rsid w:val="00EC1A22"/>
    <w:rsid w:val="00EC3061"/>
    <w:rsid w:val="00F56815"/>
    <w:rsid w:val="00F74DC1"/>
    <w:rsid w:val="00F85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0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E4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0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E4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AF23-153E-456C-BF3B-28A9B388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pvcc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irts</dc:creator>
  <cp:lastModifiedBy>Windows User</cp:lastModifiedBy>
  <cp:revision>2</cp:revision>
  <cp:lastPrinted>2012-04-10T19:40:00Z</cp:lastPrinted>
  <dcterms:created xsi:type="dcterms:W3CDTF">2012-10-29T20:02:00Z</dcterms:created>
  <dcterms:modified xsi:type="dcterms:W3CDTF">2012-10-29T20:02:00Z</dcterms:modified>
</cp:coreProperties>
</file>